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CA4E" w14:textId="30AA29FD" w:rsidR="00A730CF" w:rsidRPr="006A676F" w:rsidRDefault="00A730CF" w:rsidP="00A730CF">
      <w:pPr>
        <w:spacing w:after="0"/>
        <w:jc w:val="center"/>
        <w:rPr>
          <w:rFonts w:ascii="Albert Sans" w:hAnsi="Albert Sans"/>
          <w:b/>
          <w:bCs/>
          <w:sz w:val="24"/>
          <w:szCs w:val="24"/>
          <w:lang w:val="de-DE"/>
        </w:rPr>
      </w:pPr>
      <w:r w:rsidRPr="006A676F">
        <w:rPr>
          <w:rFonts w:ascii="Albert Sans" w:hAnsi="Albert Sans"/>
          <w:b/>
          <w:bCs/>
          <w:sz w:val="24"/>
          <w:szCs w:val="24"/>
          <w:lang w:val="de-DE"/>
        </w:rPr>
        <w:t>Workshop-Titel</w:t>
      </w:r>
    </w:p>
    <w:p w14:paraId="7F484811" w14:textId="77777777" w:rsidR="00312944" w:rsidRPr="006A676F" w:rsidRDefault="00312944" w:rsidP="00A730CF">
      <w:pPr>
        <w:spacing w:after="0"/>
        <w:rPr>
          <w:rFonts w:ascii="Albert Sans" w:hAnsi="Albert Sans"/>
          <w:sz w:val="24"/>
          <w:szCs w:val="24"/>
          <w:lang w:val="de-DE"/>
        </w:rPr>
      </w:pPr>
    </w:p>
    <w:p w14:paraId="2719E110" w14:textId="7A1BFACC" w:rsidR="00A730CF" w:rsidRDefault="00A730CF" w:rsidP="00A730CF">
      <w:pPr>
        <w:spacing w:after="0"/>
        <w:rPr>
          <w:rFonts w:ascii="Albert Sans" w:hAnsi="Albert Sans"/>
          <w:sz w:val="24"/>
          <w:szCs w:val="24"/>
          <w:lang w:val="de-DE"/>
        </w:rPr>
      </w:pPr>
      <w:r w:rsidRPr="00A730CF">
        <w:rPr>
          <w:rFonts w:ascii="Albert Sans" w:hAnsi="Albert Sans"/>
          <w:sz w:val="24"/>
          <w:szCs w:val="24"/>
          <w:lang w:val="de-DE"/>
        </w:rPr>
        <w:t>Nachname</w:t>
      </w:r>
      <w:r w:rsidR="00312944">
        <w:rPr>
          <w:rFonts w:ascii="Albert Sans" w:hAnsi="Albert Sans"/>
          <w:sz w:val="24"/>
          <w:szCs w:val="24"/>
          <w:lang w:val="de-DE"/>
        </w:rPr>
        <w:t>, Vorname</w:t>
      </w:r>
    </w:p>
    <w:p w14:paraId="7356FBC2" w14:textId="26DBE739" w:rsidR="00A730CF" w:rsidRPr="00312944" w:rsidRDefault="00A730CF" w:rsidP="00A730CF">
      <w:pPr>
        <w:spacing w:after="0"/>
        <w:rPr>
          <w:rFonts w:ascii="Albert Sans" w:hAnsi="Albert Sans"/>
          <w:sz w:val="20"/>
          <w:szCs w:val="20"/>
          <w:lang w:val="de-DE"/>
        </w:rPr>
      </w:pPr>
      <w:r w:rsidRPr="00312944">
        <w:rPr>
          <w:rFonts w:ascii="Albert Sans" w:hAnsi="Albert Sans"/>
          <w:sz w:val="20"/>
          <w:szCs w:val="20"/>
          <w:lang w:val="de-DE"/>
        </w:rPr>
        <w:t>Institution</w:t>
      </w:r>
    </w:p>
    <w:p w14:paraId="6BA85EF4" w14:textId="77777777" w:rsidR="00A730CF" w:rsidRDefault="00A730CF" w:rsidP="00A730CF">
      <w:pPr>
        <w:spacing w:after="0"/>
        <w:rPr>
          <w:rFonts w:ascii="Albert Sans" w:hAnsi="Albert Sans"/>
          <w:sz w:val="24"/>
          <w:szCs w:val="24"/>
          <w:lang w:val="de-DE"/>
        </w:rPr>
      </w:pPr>
    </w:p>
    <w:p w14:paraId="392594AB" w14:textId="2B90695C" w:rsidR="00A730CF" w:rsidRPr="00A730CF" w:rsidRDefault="00A730CF" w:rsidP="00312944">
      <w:pPr>
        <w:spacing w:after="0"/>
        <w:rPr>
          <w:rFonts w:ascii="Albert Sans" w:hAnsi="Albert Sans"/>
          <w:sz w:val="24"/>
          <w:szCs w:val="24"/>
          <w:lang w:val="de-DE"/>
        </w:rPr>
      </w:pPr>
      <w:r w:rsidRPr="00312944">
        <w:rPr>
          <w:rFonts w:ascii="Albert Sans" w:hAnsi="Albert Sans"/>
          <w:b/>
          <w:bCs/>
          <w:i/>
          <w:iCs/>
          <w:sz w:val="24"/>
          <w:szCs w:val="24"/>
          <w:lang w:val="de-DE"/>
        </w:rPr>
        <w:t>Abstract:</w:t>
      </w:r>
      <w:r w:rsidR="003E0ACC">
        <w:rPr>
          <w:rFonts w:ascii="Albert Sans" w:hAnsi="Albert Sans"/>
          <w:sz w:val="24"/>
          <w:szCs w:val="24"/>
          <w:lang w:val="de-DE"/>
        </w:rPr>
        <w:t xml:space="preserve"> max. 500 Wörter. </w:t>
      </w:r>
      <w:r>
        <w:rPr>
          <w:rFonts w:ascii="Albert Sans" w:hAnsi="Albert Sans"/>
          <w:sz w:val="24"/>
          <w:szCs w:val="24"/>
          <w:lang w:val="de-DE"/>
        </w:rPr>
        <w:t xml:space="preserve">Hier stehen </w:t>
      </w:r>
      <w:r w:rsidR="003E0ACC">
        <w:rPr>
          <w:rFonts w:ascii="Albert Sans" w:hAnsi="Albert Sans"/>
          <w:sz w:val="24"/>
          <w:szCs w:val="24"/>
          <w:lang w:val="de-DE"/>
        </w:rPr>
        <w:t xml:space="preserve">theoretischer </w:t>
      </w:r>
      <w:r>
        <w:rPr>
          <w:rFonts w:ascii="Albert Sans" w:hAnsi="Albert Sans"/>
          <w:sz w:val="24"/>
          <w:szCs w:val="24"/>
          <w:lang w:val="de-DE"/>
        </w:rPr>
        <w:t>Hintergrund</w:t>
      </w:r>
      <w:r w:rsidR="00312944">
        <w:rPr>
          <w:rFonts w:ascii="Albert Sans" w:hAnsi="Albert Sans"/>
          <w:sz w:val="24"/>
          <w:szCs w:val="24"/>
          <w:lang w:val="de-DE"/>
        </w:rPr>
        <w:t>, Ablauf</w:t>
      </w:r>
      <w:r w:rsidR="003E0ACC">
        <w:rPr>
          <w:rFonts w:ascii="Albert Sans" w:hAnsi="Albert Sans"/>
          <w:sz w:val="24"/>
          <w:szCs w:val="24"/>
          <w:lang w:val="de-DE"/>
        </w:rPr>
        <w:t xml:space="preserve"> und </w:t>
      </w:r>
      <w:r>
        <w:rPr>
          <w:rFonts w:ascii="Albert Sans" w:hAnsi="Albert Sans"/>
          <w:sz w:val="24"/>
          <w:szCs w:val="24"/>
          <w:lang w:val="de-DE"/>
        </w:rPr>
        <w:t>Inhalte</w:t>
      </w:r>
      <w:r w:rsidR="003E0ACC">
        <w:rPr>
          <w:rFonts w:ascii="Albert Sans" w:hAnsi="Albert Sans"/>
          <w:sz w:val="24"/>
          <w:szCs w:val="24"/>
          <w:lang w:val="de-DE"/>
        </w:rPr>
        <w:t xml:space="preserve"> </w:t>
      </w:r>
      <w:r>
        <w:rPr>
          <w:rFonts w:ascii="Albert Sans" w:hAnsi="Albert Sans"/>
          <w:sz w:val="24"/>
          <w:szCs w:val="24"/>
          <w:lang w:val="de-DE"/>
        </w:rPr>
        <w:t>Ihres Workshops.</w:t>
      </w:r>
      <w:r w:rsidR="00CC49C0">
        <w:rPr>
          <w:rFonts w:ascii="Albert Sans" w:hAnsi="Albert Sans"/>
          <w:sz w:val="24"/>
          <w:szCs w:val="24"/>
          <w:lang w:val="de-DE"/>
        </w:rPr>
        <w:t xml:space="preserve"> </w:t>
      </w:r>
      <w:r w:rsidR="00CC49C0" w:rsidRPr="00CC49C0">
        <w:rPr>
          <w:rFonts w:ascii="Albert Sans" w:hAnsi="Albert Sans"/>
          <w:sz w:val="24"/>
          <w:szCs w:val="24"/>
          <w:lang w:val="de-DE"/>
        </w:rPr>
        <w:t>Bitte weisen Sie Wirksamkeitsnachweise aus oder nehmen Stellung zu fehlender Evidenz.</w:t>
      </w:r>
      <w:r w:rsidR="00CC49C0">
        <w:rPr>
          <w:rFonts w:ascii="Albert Sans" w:hAnsi="Albert Sans"/>
          <w:sz w:val="24"/>
          <w:szCs w:val="24"/>
          <w:lang w:val="de-DE"/>
        </w:rPr>
        <w:t xml:space="preserve"> </w:t>
      </w:r>
      <w:r w:rsidR="001A3FED">
        <w:rPr>
          <w:rFonts w:ascii="Albert Sans" w:hAnsi="Albert Sans"/>
          <w:sz w:val="24"/>
          <w:szCs w:val="24"/>
          <w:lang w:val="de-DE"/>
        </w:rPr>
        <w:t>Kurzzitationen folgen APA 7.</w:t>
      </w:r>
      <w:r>
        <w:rPr>
          <w:rFonts w:ascii="Albert Sans" w:hAnsi="Albert Sans"/>
          <w:sz w:val="24"/>
          <w:szCs w:val="24"/>
          <w:lang w:val="de-DE"/>
        </w:rPr>
        <w:t xml:space="preserve"> </w:t>
      </w:r>
      <w:r w:rsidR="00B948CC">
        <w:rPr>
          <w:rFonts w:ascii="Albert Sans" w:hAnsi="Albert Sans"/>
          <w:sz w:val="24"/>
          <w:szCs w:val="24"/>
          <w:lang w:val="de-DE"/>
        </w:rPr>
        <w:t xml:space="preserve">Ihr Abstract muss mindestens 2, maximal 7 Referenzen enthalten. </w:t>
      </w:r>
      <w:r w:rsidR="00CC49C0" w:rsidRPr="00CC49C0">
        <w:rPr>
          <w:rFonts w:ascii="Albert Sans" w:hAnsi="Albert Sans"/>
          <w:sz w:val="24"/>
          <w:szCs w:val="24"/>
          <w:lang w:val="de-DE"/>
        </w:rPr>
        <w:t>Ihr Workshop sollte interaktive und/oder praktische Elemente enthalten</w:t>
      </w:r>
      <w:r>
        <w:rPr>
          <w:rFonts w:ascii="Albert Sans" w:hAnsi="Albert Sans"/>
          <w:sz w:val="24"/>
          <w:szCs w:val="24"/>
          <w:lang w:val="de-DE"/>
        </w:rPr>
        <w:t xml:space="preserve">. </w:t>
      </w:r>
      <w:r w:rsidR="00CC49C0">
        <w:rPr>
          <w:rFonts w:ascii="Albert Sans" w:hAnsi="Albert Sans"/>
          <w:sz w:val="24"/>
          <w:szCs w:val="24"/>
          <w:lang w:val="de-DE"/>
        </w:rPr>
        <w:t>W</w:t>
      </w:r>
      <w:r>
        <w:rPr>
          <w:rFonts w:ascii="Albert Sans" w:hAnsi="Albert Sans"/>
          <w:sz w:val="24"/>
          <w:szCs w:val="24"/>
          <w:lang w:val="de-DE"/>
        </w:rPr>
        <w:t xml:space="preserve">orkshops </w:t>
      </w:r>
      <w:r w:rsidR="00312944">
        <w:rPr>
          <w:rFonts w:ascii="Albert Sans" w:hAnsi="Albert Sans"/>
          <w:sz w:val="24"/>
          <w:szCs w:val="24"/>
          <w:lang w:val="de-DE"/>
        </w:rPr>
        <w:t xml:space="preserve">auf der Jahrestagung der GAB </w:t>
      </w:r>
      <w:r>
        <w:rPr>
          <w:rFonts w:ascii="Albert Sans" w:hAnsi="Albert Sans"/>
          <w:sz w:val="24"/>
          <w:szCs w:val="24"/>
          <w:lang w:val="de-DE"/>
        </w:rPr>
        <w:t xml:space="preserve">dauern </w:t>
      </w:r>
      <w:r w:rsidR="00312944">
        <w:rPr>
          <w:rFonts w:ascii="Albert Sans" w:hAnsi="Albert Sans"/>
          <w:sz w:val="24"/>
          <w:szCs w:val="24"/>
          <w:lang w:val="de-DE"/>
        </w:rPr>
        <w:t>in der Regel 3 Stunden, sofern nicht anders vereinbart.</w:t>
      </w:r>
    </w:p>
    <w:p w14:paraId="71C53351" w14:textId="77777777" w:rsidR="00A730CF" w:rsidRPr="00A730CF" w:rsidRDefault="00A730CF" w:rsidP="00A730CF">
      <w:pPr>
        <w:spacing w:after="0"/>
        <w:rPr>
          <w:rFonts w:ascii="Albert Sans" w:hAnsi="Albert Sans"/>
          <w:sz w:val="24"/>
          <w:szCs w:val="24"/>
          <w:lang w:val="de-DE"/>
        </w:rPr>
      </w:pPr>
    </w:p>
    <w:p w14:paraId="06738467" w14:textId="30FCF4DE" w:rsidR="00312944" w:rsidRDefault="00312944" w:rsidP="00312944">
      <w:pPr>
        <w:spacing w:after="0"/>
        <w:rPr>
          <w:rFonts w:ascii="Albert Sans" w:hAnsi="Albert Sans"/>
          <w:sz w:val="24"/>
          <w:szCs w:val="24"/>
          <w:lang w:val="de-DE"/>
        </w:rPr>
      </w:pPr>
      <w:r w:rsidRPr="00312944">
        <w:rPr>
          <w:rFonts w:ascii="Albert Sans" w:hAnsi="Albert Sans"/>
          <w:b/>
          <w:bCs/>
          <w:i/>
          <w:iCs/>
          <w:sz w:val="24"/>
          <w:szCs w:val="24"/>
          <w:lang w:val="de-DE"/>
        </w:rPr>
        <w:t xml:space="preserve">Lernziele: </w:t>
      </w:r>
      <w:r w:rsidR="00585ACC">
        <w:rPr>
          <w:rFonts w:ascii="Albert Sans" w:hAnsi="Albert Sans"/>
          <w:sz w:val="24"/>
          <w:szCs w:val="24"/>
          <w:lang w:val="de-DE"/>
        </w:rPr>
        <w:t xml:space="preserve">Wozu sind die Teilnehmer*innen nach dem Workshop in der Lage? </w:t>
      </w:r>
      <w:r w:rsidR="009F3C0B">
        <w:rPr>
          <w:rFonts w:ascii="Albert Sans" w:hAnsi="Albert Sans"/>
          <w:sz w:val="24"/>
          <w:szCs w:val="24"/>
          <w:lang w:val="de-DE"/>
        </w:rPr>
        <w:t xml:space="preserve">Führen Sie 2-3 Lernziele auf. Verwenden Sie dabei möglichst spezifische Verben z.B. „Die Teilnehmer*innen bekommen einen Einblick </w:t>
      </w:r>
      <w:proofErr w:type="gramStart"/>
      <w:r w:rsidR="009F3C0B">
        <w:rPr>
          <w:rFonts w:ascii="Albert Sans" w:hAnsi="Albert Sans"/>
          <w:sz w:val="24"/>
          <w:szCs w:val="24"/>
          <w:lang w:val="de-DE"/>
        </w:rPr>
        <w:t>in...</w:t>
      </w:r>
      <w:proofErr w:type="gramEnd"/>
      <w:r w:rsidR="009F3C0B">
        <w:rPr>
          <w:rFonts w:ascii="Albert Sans" w:hAnsi="Albert Sans"/>
          <w:sz w:val="24"/>
          <w:szCs w:val="24"/>
          <w:lang w:val="de-DE"/>
        </w:rPr>
        <w:t>“ oder „Die Teilnehmer*innen können...anwenden / erarbeiten / unterscheiden / interpretieren / einordnen / klassifizieren / ableiten / entscheiden / ...“</w:t>
      </w:r>
    </w:p>
    <w:p w14:paraId="73D9EC0B" w14:textId="77777777" w:rsidR="00312944" w:rsidRDefault="00312944" w:rsidP="00312944">
      <w:pPr>
        <w:spacing w:after="0"/>
        <w:rPr>
          <w:rFonts w:ascii="Albert Sans" w:hAnsi="Albert Sans"/>
          <w:sz w:val="24"/>
          <w:szCs w:val="24"/>
          <w:lang w:val="de-DE"/>
        </w:rPr>
      </w:pPr>
    </w:p>
    <w:p w14:paraId="677B60AA" w14:textId="08BF94AC" w:rsidR="003319A6" w:rsidRPr="003319A6" w:rsidRDefault="003319A6" w:rsidP="00312944">
      <w:pPr>
        <w:spacing w:after="0"/>
        <w:rPr>
          <w:rFonts w:ascii="Albert Sans" w:hAnsi="Albert Sans"/>
          <w:b/>
          <w:bCs/>
          <w:i/>
          <w:iCs/>
          <w:sz w:val="24"/>
          <w:szCs w:val="24"/>
          <w:lang w:val="de-DE"/>
        </w:rPr>
      </w:pPr>
      <w:r w:rsidRPr="003319A6">
        <w:rPr>
          <w:rFonts w:ascii="Albert Sans" w:hAnsi="Albert Sans"/>
          <w:b/>
          <w:bCs/>
          <w:i/>
          <w:iCs/>
          <w:sz w:val="24"/>
          <w:szCs w:val="24"/>
          <w:lang w:val="de-DE"/>
        </w:rPr>
        <w:t>Maximale Teilnehmerzahl:</w:t>
      </w:r>
    </w:p>
    <w:p w14:paraId="2272F477" w14:textId="77777777" w:rsidR="003319A6" w:rsidRDefault="003319A6" w:rsidP="00312944">
      <w:pPr>
        <w:spacing w:after="0"/>
        <w:rPr>
          <w:rFonts w:ascii="Albert Sans" w:hAnsi="Albert Sans"/>
          <w:sz w:val="24"/>
          <w:szCs w:val="24"/>
          <w:lang w:val="de-DE"/>
        </w:rPr>
      </w:pPr>
    </w:p>
    <w:p w14:paraId="1749D656" w14:textId="398C1198" w:rsidR="003E0ACC" w:rsidRPr="00C90A8A" w:rsidRDefault="003E0ACC" w:rsidP="003E0ACC">
      <w:pPr>
        <w:autoSpaceDE w:val="0"/>
        <w:autoSpaceDN w:val="0"/>
        <w:adjustRightInd w:val="0"/>
        <w:spacing w:after="0" w:line="240" w:lineRule="auto"/>
        <w:jc w:val="both"/>
        <w:rPr>
          <w:rFonts w:ascii="Albert Sans" w:eastAsia="Calibri" w:hAnsi="Albert Sans" w:cs="CIDFont+F3"/>
          <w:b/>
          <w:i/>
          <w:kern w:val="0"/>
          <w:lang w:val="de-DE"/>
        </w:rPr>
      </w:pPr>
      <w:r w:rsidRPr="00C90A8A">
        <w:rPr>
          <w:rFonts w:ascii="Albert Sans" w:eastAsia="Calibri" w:hAnsi="Albert Sans" w:cs="CIDFont+F3"/>
          <w:b/>
          <w:i/>
          <w:kern w:val="0"/>
          <w:sz w:val="24"/>
          <w:szCs w:val="24"/>
          <w:lang w:val="de-DE"/>
        </w:rPr>
        <w:t>Referenzen</w:t>
      </w:r>
      <w:r w:rsidRPr="00C90A8A">
        <w:rPr>
          <w:rFonts w:ascii="Albert Sans" w:eastAsia="Calibri" w:hAnsi="Albert Sans" w:cs="CIDFont+F3"/>
          <w:b/>
          <w:i/>
          <w:kern w:val="0"/>
          <w:lang w:val="de-DE"/>
        </w:rPr>
        <w:t>:</w:t>
      </w:r>
    </w:p>
    <w:p w14:paraId="06B06C66" w14:textId="77777777" w:rsidR="003E0ACC" w:rsidRDefault="003E0ACC" w:rsidP="003E0A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lbert Sans" w:eastAsia="Calibri" w:hAnsi="Albert Sans" w:cs="CIDFont+F3"/>
          <w:kern w:val="0"/>
          <w:sz w:val="20"/>
          <w:szCs w:val="20"/>
        </w:rPr>
      </w:pPr>
      <w:r w:rsidRPr="00B64702">
        <w:rPr>
          <w:rFonts w:ascii="Albert Sans" w:eastAsia="Calibri" w:hAnsi="Albert Sans" w:cs="CIDFont+F3"/>
          <w:kern w:val="0"/>
          <w:sz w:val="20"/>
          <w:szCs w:val="20"/>
          <w:lang w:val="de-DE"/>
        </w:rPr>
        <w:t xml:space="preserve">Genie, M., </w:t>
      </w:r>
      <w:proofErr w:type="spellStart"/>
      <w:r>
        <w:rPr>
          <w:rFonts w:ascii="Albert Sans" w:eastAsia="Calibri" w:hAnsi="Albert Sans" w:cs="CIDFont+F3"/>
          <w:kern w:val="0"/>
          <w:sz w:val="20"/>
          <w:szCs w:val="20"/>
          <w:lang w:val="de-DE"/>
        </w:rPr>
        <w:t>Brilly</w:t>
      </w:r>
      <w:proofErr w:type="spellEnd"/>
      <w:r w:rsidRPr="00B64702">
        <w:rPr>
          <w:rFonts w:ascii="Albert Sans" w:eastAsia="Calibri" w:hAnsi="Albert Sans" w:cs="CIDFont+F3"/>
          <w:kern w:val="0"/>
          <w:sz w:val="20"/>
          <w:szCs w:val="20"/>
          <w:lang w:val="de-DE"/>
        </w:rPr>
        <w:t xml:space="preserve">, F., &amp; </w:t>
      </w:r>
      <w:r>
        <w:rPr>
          <w:rFonts w:ascii="Albert Sans" w:eastAsia="Calibri" w:hAnsi="Albert Sans" w:cs="CIDFont+F3"/>
          <w:kern w:val="0"/>
          <w:sz w:val="20"/>
          <w:szCs w:val="20"/>
          <w:lang w:val="de-DE"/>
        </w:rPr>
        <w:t>Smart</w:t>
      </w:r>
      <w:r w:rsidRPr="00B64702">
        <w:rPr>
          <w:rFonts w:ascii="Albert Sans" w:eastAsia="Calibri" w:hAnsi="Albert Sans" w:cs="CIDFont+F3"/>
          <w:kern w:val="0"/>
          <w:sz w:val="20"/>
          <w:szCs w:val="20"/>
          <w:lang w:val="de-DE"/>
        </w:rPr>
        <w:t xml:space="preserve">, R. (2025). </w:t>
      </w:r>
      <w:r w:rsidRPr="008934B2">
        <w:rPr>
          <w:rFonts w:ascii="Albert Sans" w:eastAsia="Calibri" w:hAnsi="Albert Sans" w:cs="CIDFont+F3"/>
          <w:kern w:val="0"/>
          <w:sz w:val="20"/>
          <w:szCs w:val="20"/>
        </w:rPr>
        <w:t xml:space="preserve">Creative brainstorming in therapeutic settings: Exploring new approaches in aphasia therapy. </w:t>
      </w:r>
      <w:r w:rsidRPr="008934B2">
        <w:rPr>
          <w:rFonts w:ascii="Albert Sans" w:eastAsia="Calibri" w:hAnsi="Albert Sans" w:cs="CIDFont+F3"/>
          <w:i/>
          <w:iCs/>
          <w:kern w:val="0"/>
          <w:sz w:val="20"/>
          <w:szCs w:val="20"/>
        </w:rPr>
        <w:t>International Fake Journal of Speech and Language Therapy, 29(1),</w:t>
      </w:r>
      <w:r w:rsidRPr="00B64702">
        <w:rPr>
          <w:rFonts w:ascii="Albert Sans" w:eastAsia="Calibri" w:hAnsi="Albert Sans" w:cs="CIDFont+F3"/>
          <w:kern w:val="0"/>
          <w:sz w:val="20"/>
          <w:szCs w:val="20"/>
        </w:rPr>
        <w:t xml:space="preserve"> 88-102. https://doi.org/10.5678/ijsl.2025.</w:t>
      </w:r>
      <w:r>
        <w:rPr>
          <w:rFonts w:ascii="Albert Sans" w:eastAsia="Calibri" w:hAnsi="Albert Sans" w:cs="CIDFont+F3"/>
          <w:kern w:val="0"/>
          <w:sz w:val="20"/>
          <w:szCs w:val="20"/>
        </w:rPr>
        <w:t>fake</w:t>
      </w:r>
    </w:p>
    <w:p w14:paraId="393B3FA6" w14:textId="77777777" w:rsidR="003E0ACC" w:rsidRPr="00B64702" w:rsidRDefault="003E0ACC" w:rsidP="003E0AC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lbert Sans" w:eastAsia="Calibri" w:hAnsi="Albert Sans" w:cs="CIDFont+F3"/>
          <w:kern w:val="0"/>
          <w:sz w:val="20"/>
          <w:szCs w:val="20"/>
          <w:lang w:val="en-US"/>
        </w:rPr>
      </w:pPr>
      <w:r w:rsidRPr="00B64702">
        <w:rPr>
          <w:rFonts w:ascii="Albert Sans" w:eastAsia="Calibri" w:hAnsi="Albert Sans" w:cs="CIDFont+F3"/>
          <w:kern w:val="0"/>
          <w:sz w:val="20"/>
          <w:szCs w:val="20"/>
          <w:lang w:val="en-US"/>
        </w:rPr>
        <w:t xml:space="preserve">Noname, T., </w:t>
      </w:r>
      <w:proofErr w:type="spellStart"/>
      <w:r w:rsidRPr="00B64702">
        <w:rPr>
          <w:rFonts w:ascii="Albert Sans" w:eastAsia="Calibri" w:hAnsi="Albert Sans" w:cs="CIDFont+F3"/>
          <w:kern w:val="0"/>
          <w:sz w:val="20"/>
          <w:szCs w:val="20"/>
          <w:lang w:val="en-US"/>
        </w:rPr>
        <w:t>Onenam</w:t>
      </w:r>
      <w:r>
        <w:rPr>
          <w:rFonts w:ascii="Albert Sans" w:eastAsia="Calibri" w:hAnsi="Albert Sans" w:cs="CIDFont+F3"/>
          <w:kern w:val="0"/>
          <w:sz w:val="20"/>
          <w:szCs w:val="20"/>
          <w:lang w:val="en-US"/>
        </w:rPr>
        <w:t>e</w:t>
      </w:r>
      <w:proofErr w:type="spellEnd"/>
      <w:r w:rsidRPr="00B64702">
        <w:rPr>
          <w:rFonts w:ascii="Albert Sans" w:eastAsia="Calibri" w:hAnsi="Albert Sans" w:cs="CIDFont+F3"/>
          <w:kern w:val="0"/>
          <w:sz w:val="20"/>
          <w:szCs w:val="20"/>
          <w:lang w:val="en-US"/>
        </w:rPr>
        <w:t xml:space="preserve">, D., &amp; </w:t>
      </w:r>
      <w:proofErr w:type="spellStart"/>
      <w:r>
        <w:rPr>
          <w:rFonts w:ascii="Albert Sans" w:eastAsia="Calibri" w:hAnsi="Albert Sans" w:cs="CIDFont+F3"/>
          <w:kern w:val="0"/>
          <w:sz w:val="20"/>
          <w:szCs w:val="20"/>
          <w:lang w:val="en-US"/>
        </w:rPr>
        <w:t>Twonames</w:t>
      </w:r>
      <w:proofErr w:type="spellEnd"/>
      <w:r w:rsidRPr="00B64702">
        <w:rPr>
          <w:rFonts w:ascii="Albert Sans" w:eastAsia="Calibri" w:hAnsi="Albert Sans" w:cs="CIDFont+F3"/>
          <w:kern w:val="0"/>
          <w:sz w:val="20"/>
          <w:szCs w:val="20"/>
          <w:lang w:val="en-US"/>
        </w:rPr>
        <w:t xml:space="preserve">, P. (2024). </w:t>
      </w:r>
      <w:r w:rsidRPr="008934B2">
        <w:rPr>
          <w:rFonts w:ascii="Albert Sans" w:eastAsia="Calibri" w:hAnsi="Albert Sans" w:cs="CIDFont+F3"/>
          <w:kern w:val="0"/>
          <w:sz w:val="20"/>
          <w:szCs w:val="20"/>
        </w:rPr>
        <w:t xml:space="preserve">Evaluating abstract brilliance: The Abstract Scale and its impact on scientific communication. </w:t>
      </w:r>
      <w:r w:rsidRPr="008934B2">
        <w:rPr>
          <w:rFonts w:ascii="Albert Sans" w:eastAsia="Calibri" w:hAnsi="Albert Sans" w:cs="CIDFont+F3"/>
          <w:i/>
          <w:iCs/>
          <w:kern w:val="0"/>
          <w:sz w:val="20"/>
          <w:szCs w:val="20"/>
        </w:rPr>
        <w:t xml:space="preserve">Journal of </w:t>
      </w:r>
      <w:proofErr w:type="spellStart"/>
      <w:r w:rsidRPr="008934B2">
        <w:rPr>
          <w:rFonts w:ascii="Albert Sans" w:eastAsia="Calibri" w:hAnsi="Albert Sans" w:cs="CIDFont+F3"/>
          <w:i/>
          <w:iCs/>
          <w:kern w:val="0"/>
          <w:sz w:val="20"/>
          <w:szCs w:val="20"/>
        </w:rPr>
        <w:t>Pseudocommunication</w:t>
      </w:r>
      <w:proofErr w:type="spellEnd"/>
      <w:r w:rsidRPr="008934B2">
        <w:rPr>
          <w:rFonts w:ascii="Albert Sans" w:eastAsia="Calibri" w:hAnsi="Albert Sans" w:cs="CIDFont+F3"/>
          <w:i/>
          <w:iCs/>
          <w:kern w:val="0"/>
          <w:sz w:val="20"/>
          <w:szCs w:val="20"/>
        </w:rPr>
        <w:t xml:space="preserve"> and Science, 18(2),</w:t>
      </w:r>
      <w:r w:rsidRPr="00B64702">
        <w:rPr>
          <w:rFonts w:ascii="Albert Sans" w:eastAsia="Calibri" w:hAnsi="Albert Sans" w:cs="CIDFont+F3"/>
          <w:kern w:val="0"/>
          <w:sz w:val="20"/>
          <w:szCs w:val="20"/>
        </w:rPr>
        <w:t xml:space="preserve"> 50-65. https://doi.org/10.9876/jcs.2024.</w:t>
      </w:r>
      <w:r>
        <w:rPr>
          <w:rFonts w:ascii="Albert Sans" w:eastAsia="Calibri" w:hAnsi="Albert Sans" w:cs="CIDFont+F3"/>
          <w:kern w:val="0"/>
          <w:sz w:val="20"/>
          <w:szCs w:val="20"/>
        </w:rPr>
        <w:t>fake</w:t>
      </w:r>
    </w:p>
    <w:p w14:paraId="1D89C1C8" w14:textId="31059ECB" w:rsidR="00A730CF" w:rsidRDefault="003E0ACC" w:rsidP="003E0ACC">
      <w:pPr>
        <w:spacing w:after="0"/>
        <w:rPr>
          <w:rFonts w:ascii="Albert Sans" w:eastAsia="Calibri" w:hAnsi="Albert Sans" w:cs="CIDFont+F3"/>
          <w:kern w:val="0"/>
          <w:sz w:val="20"/>
          <w:szCs w:val="20"/>
          <w:lang w:val="de-DE"/>
        </w:rPr>
      </w:pPr>
      <w:proofErr w:type="spellStart"/>
      <w:r w:rsidRPr="00B64702">
        <w:rPr>
          <w:rFonts w:ascii="Albert Sans" w:eastAsia="Calibri" w:hAnsi="Albert Sans" w:cs="CIDFont+F3"/>
          <w:kern w:val="0"/>
          <w:sz w:val="20"/>
          <w:szCs w:val="20"/>
        </w:rPr>
        <w:t>Wichtigwichtig</w:t>
      </w:r>
      <w:proofErr w:type="spellEnd"/>
      <w:r w:rsidRPr="00B64702">
        <w:rPr>
          <w:rFonts w:ascii="Albert Sans" w:eastAsia="Calibri" w:hAnsi="Albert Sans" w:cs="CIDFont+F3"/>
          <w:kern w:val="0"/>
          <w:sz w:val="20"/>
          <w:szCs w:val="20"/>
        </w:rPr>
        <w:t xml:space="preserve">, A. (2024). </w:t>
      </w:r>
      <w:r w:rsidRPr="008934B2">
        <w:rPr>
          <w:rFonts w:ascii="Albert Sans" w:eastAsia="Calibri" w:hAnsi="Albert Sans" w:cs="CIDFont+F3"/>
          <w:kern w:val="0"/>
          <w:sz w:val="20"/>
          <w:szCs w:val="20"/>
        </w:rPr>
        <w:t>The art of placeholder abstracts: A guide to blending chaos and clarity in scientific writing.</w:t>
      </w:r>
      <w:r w:rsidRPr="00B64702">
        <w:rPr>
          <w:rFonts w:ascii="Albert Sans" w:eastAsia="Calibri" w:hAnsi="Albert Sans" w:cs="CIDFont+F3"/>
          <w:kern w:val="0"/>
          <w:sz w:val="20"/>
          <w:szCs w:val="20"/>
        </w:rPr>
        <w:t xml:space="preserve"> </w:t>
      </w:r>
      <w:r w:rsidRPr="003E0ACC">
        <w:rPr>
          <w:rFonts w:ascii="Albert Sans" w:eastAsia="Calibri" w:hAnsi="Albert Sans" w:cs="CIDFont+F3"/>
          <w:i/>
          <w:iCs/>
          <w:kern w:val="0"/>
          <w:sz w:val="20"/>
          <w:szCs w:val="20"/>
          <w:lang w:val="de-DE"/>
        </w:rPr>
        <w:t xml:space="preserve">Journal </w:t>
      </w:r>
      <w:proofErr w:type="spellStart"/>
      <w:r w:rsidRPr="003E0ACC">
        <w:rPr>
          <w:rFonts w:ascii="Albert Sans" w:eastAsia="Calibri" w:hAnsi="Albert Sans" w:cs="CIDFont+F3"/>
          <w:i/>
          <w:iCs/>
          <w:kern w:val="0"/>
          <w:sz w:val="20"/>
          <w:szCs w:val="20"/>
          <w:lang w:val="de-DE"/>
        </w:rPr>
        <w:t>of</w:t>
      </w:r>
      <w:proofErr w:type="spellEnd"/>
      <w:r w:rsidRPr="003E0ACC">
        <w:rPr>
          <w:rFonts w:ascii="Albert Sans" w:eastAsia="Calibri" w:hAnsi="Albert Sans" w:cs="CIDFont+F3"/>
          <w:i/>
          <w:iCs/>
          <w:kern w:val="0"/>
          <w:sz w:val="20"/>
          <w:szCs w:val="20"/>
          <w:lang w:val="de-DE"/>
        </w:rPr>
        <w:t xml:space="preserve"> Abstract Studies, 12(3)</w:t>
      </w:r>
      <w:r w:rsidRPr="003E0ACC">
        <w:rPr>
          <w:rFonts w:ascii="Albert Sans" w:eastAsia="Calibri" w:hAnsi="Albert Sans" w:cs="CIDFont+F3"/>
          <w:kern w:val="0"/>
          <w:sz w:val="20"/>
          <w:szCs w:val="20"/>
          <w:lang w:val="de-DE"/>
        </w:rPr>
        <w:t>, 123-145.</w:t>
      </w:r>
    </w:p>
    <w:p w14:paraId="6B7C8425" w14:textId="77777777" w:rsidR="003E0ACC" w:rsidRPr="003E0ACC" w:rsidRDefault="003E0ACC" w:rsidP="003E0ACC">
      <w:pPr>
        <w:spacing w:after="0"/>
        <w:rPr>
          <w:rFonts w:ascii="Albert Sans" w:hAnsi="Albert Sans"/>
          <w:sz w:val="24"/>
          <w:szCs w:val="24"/>
          <w:lang w:val="de-DE"/>
        </w:rPr>
      </w:pPr>
    </w:p>
    <w:p w14:paraId="72E3E29B" w14:textId="1C586F5D" w:rsidR="00A730CF" w:rsidRDefault="00A730CF" w:rsidP="00312944">
      <w:pPr>
        <w:spacing w:after="0"/>
        <w:rPr>
          <w:rFonts w:ascii="Albert Sans" w:hAnsi="Albert Sans"/>
          <w:sz w:val="24"/>
          <w:szCs w:val="24"/>
          <w:lang w:val="de-DE"/>
        </w:rPr>
      </w:pPr>
      <w:r w:rsidRPr="00312944">
        <w:rPr>
          <w:rFonts w:ascii="Albert Sans" w:hAnsi="Albert Sans"/>
          <w:b/>
          <w:bCs/>
          <w:i/>
          <w:iCs/>
          <w:sz w:val="24"/>
          <w:szCs w:val="24"/>
          <w:lang w:val="de-DE"/>
        </w:rPr>
        <w:t>Referent*in:</w:t>
      </w:r>
      <w:r>
        <w:rPr>
          <w:rFonts w:ascii="Albert Sans" w:hAnsi="Albert Sans"/>
          <w:sz w:val="24"/>
          <w:szCs w:val="24"/>
          <w:lang w:val="de-DE"/>
        </w:rPr>
        <w:t xml:space="preserve"> </w:t>
      </w:r>
      <w:r w:rsidR="00312944">
        <w:rPr>
          <w:rFonts w:ascii="Albert Sans" w:hAnsi="Albert Sans"/>
          <w:sz w:val="24"/>
          <w:szCs w:val="24"/>
          <w:lang w:val="de-DE"/>
        </w:rPr>
        <w:t xml:space="preserve">Hier steht Ihre </w:t>
      </w:r>
      <w:proofErr w:type="spellStart"/>
      <w:r w:rsidR="00312944">
        <w:rPr>
          <w:rFonts w:ascii="Albert Sans" w:hAnsi="Albert Sans"/>
          <w:sz w:val="24"/>
          <w:szCs w:val="24"/>
          <w:lang w:val="de-DE"/>
        </w:rPr>
        <w:t>Kurzvita</w:t>
      </w:r>
      <w:proofErr w:type="spellEnd"/>
      <w:r w:rsidR="00312944">
        <w:rPr>
          <w:rFonts w:ascii="Albert Sans" w:hAnsi="Albert Sans"/>
          <w:sz w:val="24"/>
          <w:szCs w:val="24"/>
          <w:lang w:val="de-DE"/>
        </w:rPr>
        <w:t xml:space="preserve"> / kurze Beschreibung Ihrer Person und Qualifikation (maximal 70 Wörter)</w:t>
      </w:r>
    </w:p>
    <w:p w14:paraId="34273EDC" w14:textId="77777777" w:rsidR="00A730CF" w:rsidRPr="00A730CF" w:rsidRDefault="00A730CF" w:rsidP="00A730CF">
      <w:pPr>
        <w:spacing w:after="0"/>
        <w:rPr>
          <w:rFonts w:ascii="Albert Sans" w:hAnsi="Albert Sans"/>
          <w:sz w:val="24"/>
          <w:szCs w:val="24"/>
          <w:lang w:val="de-DE"/>
        </w:rPr>
      </w:pPr>
    </w:p>
    <w:p w14:paraId="77DBED3C" w14:textId="43918E59" w:rsidR="003E5D58" w:rsidRPr="00A730CF" w:rsidRDefault="00A730CF" w:rsidP="00A730CF">
      <w:pPr>
        <w:spacing w:after="0"/>
        <w:rPr>
          <w:rFonts w:ascii="Albert Sans" w:hAnsi="Albert Sans"/>
          <w:sz w:val="24"/>
          <w:szCs w:val="24"/>
          <w:lang w:val="de-DE"/>
        </w:rPr>
      </w:pPr>
      <w:r w:rsidRPr="00312944">
        <w:rPr>
          <w:rFonts w:ascii="Albert Sans" w:hAnsi="Albert Sans"/>
          <w:b/>
          <w:bCs/>
          <w:i/>
          <w:iCs/>
          <w:sz w:val="24"/>
          <w:szCs w:val="24"/>
          <w:lang w:val="de-DE"/>
        </w:rPr>
        <w:t>E-Mail:</w:t>
      </w:r>
      <w:r w:rsidRPr="00A730CF">
        <w:rPr>
          <w:rFonts w:ascii="Albert Sans" w:hAnsi="Albert Sans"/>
          <w:sz w:val="24"/>
          <w:szCs w:val="24"/>
          <w:lang w:val="de-DE"/>
        </w:rPr>
        <w:t xml:space="preserve"> </w:t>
      </w:r>
      <w:r w:rsidR="00312944">
        <w:rPr>
          <w:rFonts w:ascii="Albert Sans" w:hAnsi="Albert Sans"/>
          <w:sz w:val="24"/>
          <w:szCs w:val="24"/>
          <w:lang w:val="de-DE"/>
        </w:rPr>
        <w:t>E-Mail-Adresse</w:t>
      </w:r>
      <w:r w:rsidR="001A3FED">
        <w:rPr>
          <w:rFonts w:ascii="Albert Sans" w:hAnsi="Albert Sans"/>
          <w:sz w:val="24"/>
          <w:szCs w:val="24"/>
          <w:lang w:val="de-DE"/>
        </w:rPr>
        <w:t xml:space="preserve"> (bitte keine privaten Kontaktdaten)</w:t>
      </w:r>
    </w:p>
    <w:sectPr w:rsidR="003E5D58" w:rsidRPr="00A730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 Sans">
    <w:altName w:val="Calibri"/>
    <w:charset w:val="00"/>
    <w:family w:val="auto"/>
    <w:pitch w:val="variable"/>
    <w:sig w:usb0="A00000B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CF"/>
    <w:rsid w:val="000004C7"/>
    <w:rsid w:val="0000614B"/>
    <w:rsid w:val="00076BE8"/>
    <w:rsid w:val="00086ED3"/>
    <w:rsid w:val="00180656"/>
    <w:rsid w:val="001A3FED"/>
    <w:rsid w:val="002C01E5"/>
    <w:rsid w:val="00312944"/>
    <w:rsid w:val="003319A6"/>
    <w:rsid w:val="003E0ACC"/>
    <w:rsid w:val="003E5D58"/>
    <w:rsid w:val="00407017"/>
    <w:rsid w:val="004E7036"/>
    <w:rsid w:val="00585ACC"/>
    <w:rsid w:val="00687296"/>
    <w:rsid w:val="006A676F"/>
    <w:rsid w:val="00717E5C"/>
    <w:rsid w:val="00794A67"/>
    <w:rsid w:val="009703DE"/>
    <w:rsid w:val="009F3C0B"/>
    <w:rsid w:val="00A52EC7"/>
    <w:rsid w:val="00A730CF"/>
    <w:rsid w:val="00B948CC"/>
    <w:rsid w:val="00BD4AF0"/>
    <w:rsid w:val="00C0102D"/>
    <w:rsid w:val="00CC49C0"/>
    <w:rsid w:val="00DA5F11"/>
    <w:rsid w:val="00DC231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DA87"/>
  <w15:chartTrackingRefBased/>
  <w15:docId w15:val="{5C96F705-35D8-4DB8-AF29-03027E0C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3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3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3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3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3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3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3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3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3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30C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30C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30C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30C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30CF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30C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30CF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30C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30CF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A73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30C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3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30C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A73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30CF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A730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30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3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30CF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A730CF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72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872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87296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72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7296"/>
    <w:rPr>
      <w:b/>
      <w:bCs/>
      <w:sz w:val="20"/>
      <w:szCs w:val="20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6A676F"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6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63DB"/>
    <w:rPr>
      <w:rFonts w:ascii="Segoe UI" w:hAnsi="Segoe UI" w:cs="Segoe UI"/>
      <w:sz w:val="18"/>
      <w:szCs w:val="18"/>
      <w:lang w:val="en-GB"/>
    </w:rPr>
  </w:style>
  <w:style w:type="paragraph" w:styleId="berarbeitung">
    <w:name w:val="Revision"/>
    <w:hidden/>
    <w:uiPriority w:val="99"/>
    <w:semiHidden/>
    <w:rsid w:val="00CC49C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75652a-54da-4200-b9fa-4231468e53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530EB4552D19459103B4CCF30B2CED" ma:contentTypeVersion="13" ma:contentTypeDescription="Ein neues Dokument erstellen." ma:contentTypeScope="" ma:versionID="0f67f0682794c309781b58729f01e7ee">
  <xsd:schema xmlns:xsd="http://www.w3.org/2001/XMLSchema" xmlns:xs="http://www.w3.org/2001/XMLSchema" xmlns:p="http://schemas.microsoft.com/office/2006/metadata/properties" xmlns:ns3="8b75652a-54da-4200-b9fa-4231468e531e" targetNamespace="http://schemas.microsoft.com/office/2006/metadata/properties" ma:root="true" ma:fieldsID="729957da313a352aef34ebb13cc6065d" ns3:_="">
    <xsd:import namespace="8b75652a-54da-4200-b9fa-4231468e5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5652a-54da-4200-b9fa-4231468e5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DEA33-60CE-4809-A426-7AC336E08DD9}">
  <ds:schemaRefs>
    <ds:schemaRef ds:uri="http://schemas.microsoft.com/office/2006/metadata/properties"/>
    <ds:schemaRef ds:uri="http://schemas.microsoft.com/office/infopath/2007/PartnerControls"/>
    <ds:schemaRef ds:uri="8b75652a-54da-4200-b9fa-4231468e531e"/>
  </ds:schemaRefs>
</ds:datastoreItem>
</file>

<file path=customXml/itemProps2.xml><?xml version="1.0" encoding="utf-8"?>
<ds:datastoreItem xmlns:ds="http://schemas.openxmlformats.org/officeDocument/2006/customXml" ds:itemID="{6A3C8CFA-07DA-46C4-BA3B-FEE12B25E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7B029-3FDA-4239-AA53-BC2AF20CE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5652a-54da-4200-b9fa-4231468e5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Sarah-Maria Thumbeck</dc:creator>
  <cp:keywords/>
  <dc:description/>
  <cp:lastModifiedBy>Sarah-Maria Thumbeck</cp:lastModifiedBy>
  <cp:revision>2</cp:revision>
  <dcterms:created xsi:type="dcterms:W3CDTF">2025-12-19T07:16:00Z</dcterms:created>
  <dcterms:modified xsi:type="dcterms:W3CDTF">2025-12-19T07:16:00Z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0x010100F8530EB4552D19459103B4CCF30B2CED</vt:lpwstr>
  </property>
</Properties>
</file>